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A212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A2124" w:rsidRDefault="00F9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7A2124" w:rsidRDefault="007A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12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A2124" w:rsidRDefault="00F9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14.02.2014 N 115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заполнения, учета и выдачи аттестатов об основном общем и среднем общем образовании и их дубликатов"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03.03.2014 N 31472)</w:t>
            </w:r>
          </w:p>
          <w:p w:rsidR="007A2124" w:rsidRDefault="007A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A212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A2124" w:rsidRDefault="00F9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08.03.2014</w:t>
            </w:r>
          </w:p>
          <w:p w:rsidR="007A2124" w:rsidRDefault="007A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A2124" w:rsidRDefault="007A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12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A2124" w:rsidRDefault="007A2124">
      <w:pPr>
        <w:pStyle w:val="ConsPlusNormal"/>
        <w:jc w:val="both"/>
        <w:outlineLvl w:val="0"/>
      </w:pPr>
    </w:p>
    <w:p w:rsidR="007A2124" w:rsidRDefault="00F94381">
      <w:pPr>
        <w:pStyle w:val="ConsPlusNormal"/>
        <w:outlineLvl w:val="0"/>
      </w:pPr>
      <w:bookmarkStart w:id="0" w:name="Par1"/>
      <w:bookmarkEnd w:id="0"/>
      <w:r>
        <w:t>Зарегистрировано в Минюсте России 3 марта 2014 г. N 31472</w:t>
      </w:r>
    </w:p>
    <w:p w:rsidR="007A2124" w:rsidRDefault="007A212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A2124" w:rsidRDefault="007A2124">
      <w:pPr>
        <w:pStyle w:val="ConsPlusNormal"/>
        <w:jc w:val="center"/>
        <w:rPr>
          <w:b/>
          <w:bCs/>
          <w:sz w:val="16"/>
          <w:szCs w:val="16"/>
        </w:rPr>
      </w:pP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февраля 2014 г. N 115</w:t>
      </w:r>
    </w:p>
    <w:p w:rsidR="007A2124" w:rsidRDefault="007A2124">
      <w:pPr>
        <w:pStyle w:val="ConsPlusNormal"/>
        <w:jc w:val="center"/>
        <w:rPr>
          <w:b/>
          <w:bCs/>
          <w:sz w:val="16"/>
          <w:szCs w:val="16"/>
        </w:rPr>
      </w:pP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ЗАПОЛНЕНИЯ, УЧЕТА И ВЫДАЧИ АТТЕСТАТОВ ОБ ОСНОВНОМ</w:t>
      </w: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ОБЩЕМ И СРЕДНЕМ ОБЩЕМ ОБРАЗОВАНИИ И ИХ ДУБЛИКАТОВ</w:t>
      </w: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ind w:firstLine="540"/>
        <w:jc w:val="both"/>
      </w:pPr>
      <w: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7A2124" w:rsidRDefault="00F943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7A2124" w:rsidRDefault="00F9438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jc w:val="right"/>
      </w:pPr>
      <w:r>
        <w:t>Министр</w:t>
      </w:r>
    </w:p>
    <w:p w:rsidR="007A2124" w:rsidRDefault="00F94381">
      <w:pPr>
        <w:pStyle w:val="ConsPlusNormal"/>
        <w:jc w:val="right"/>
      </w:pPr>
      <w:r>
        <w:t>Д.В.ЛИВАНОВ</w:t>
      </w:r>
    </w:p>
    <w:p w:rsidR="007A2124" w:rsidRDefault="007A2124">
      <w:pPr>
        <w:pStyle w:val="ConsPlusNormal"/>
        <w:jc w:val="center"/>
      </w:pPr>
    </w:p>
    <w:p w:rsidR="007A2124" w:rsidRDefault="007A2124">
      <w:pPr>
        <w:pStyle w:val="ConsPlusNormal"/>
        <w:jc w:val="center"/>
      </w:pPr>
    </w:p>
    <w:p w:rsidR="007A2124" w:rsidRDefault="007A2124">
      <w:pPr>
        <w:pStyle w:val="ConsPlusNormal"/>
        <w:jc w:val="center"/>
      </w:pPr>
    </w:p>
    <w:p w:rsidR="007A2124" w:rsidRDefault="007A2124">
      <w:pPr>
        <w:pStyle w:val="ConsPlusNormal"/>
        <w:jc w:val="center"/>
      </w:pP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7A2124" w:rsidRDefault="007A2124">
      <w:pPr>
        <w:pStyle w:val="ConsPlusNormal"/>
        <w:jc w:val="right"/>
      </w:pPr>
    </w:p>
    <w:p w:rsidR="007A2124" w:rsidRDefault="00F94381">
      <w:pPr>
        <w:pStyle w:val="ConsPlusNormal"/>
        <w:jc w:val="right"/>
      </w:pPr>
      <w:r>
        <w:t>Утвержден</w:t>
      </w:r>
    </w:p>
    <w:p w:rsidR="007A2124" w:rsidRDefault="00F94381">
      <w:pPr>
        <w:pStyle w:val="ConsPlusNormal"/>
        <w:jc w:val="right"/>
      </w:pPr>
      <w:r>
        <w:t>приказом</w:t>
      </w:r>
    </w:p>
    <w:p w:rsidR="007A2124" w:rsidRDefault="00F94381">
      <w:pPr>
        <w:pStyle w:val="ConsPlusNormal"/>
        <w:jc w:val="right"/>
      </w:pPr>
      <w:r>
        <w:t>Министерства образования и науки</w:t>
      </w:r>
    </w:p>
    <w:p w:rsidR="007A2124" w:rsidRDefault="00F94381">
      <w:pPr>
        <w:pStyle w:val="ConsPlusNormal"/>
        <w:jc w:val="right"/>
      </w:pPr>
      <w:r>
        <w:t>Российской Федерации</w:t>
      </w:r>
    </w:p>
    <w:p w:rsidR="007A2124" w:rsidRDefault="00F94381">
      <w:pPr>
        <w:pStyle w:val="ConsPlusNormal"/>
        <w:jc w:val="right"/>
      </w:pPr>
      <w:r>
        <w:t>от 14 февраля 2014 г. N 115</w:t>
      </w: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ПОРЯДОК</w:t>
      </w: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ЗАПОЛНЕНИЯ, УЧЕТА И ВЫДАЧИ АТТЕСТАТОВ ОБ ОСНОВНОМ</w:t>
      </w:r>
    </w:p>
    <w:p w:rsidR="007A2124" w:rsidRDefault="00F943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ОБЩЕМ И СРЕДНЕМ ОБЩЕМ ОБРАЗОВАНИИ И ИХ ДУБЛИКАТОВ</w:t>
      </w: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jc w:val="center"/>
        <w:outlineLvl w:val="1"/>
      </w:pPr>
      <w:bookmarkStart w:id="3" w:name="Par36"/>
      <w:bookmarkEnd w:id="3"/>
      <w:r>
        <w:t>I. Общие положения</w:t>
      </w:r>
    </w:p>
    <w:p w:rsidR="007A2124" w:rsidRDefault="007A2124">
      <w:pPr>
        <w:pStyle w:val="ConsPlusNormal"/>
        <w:jc w:val="center"/>
      </w:pPr>
    </w:p>
    <w:p w:rsidR="007A2124" w:rsidRDefault="00F94381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A2124" w:rsidRDefault="00F94381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jc w:val="center"/>
        <w:outlineLvl w:val="1"/>
      </w:pPr>
      <w:bookmarkStart w:id="4" w:name="Par41"/>
      <w:bookmarkEnd w:id="4"/>
      <w:r>
        <w:t>II. Заполнение бланков аттестатов и приложений к ним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ind w:firstLine="540"/>
        <w:jc w:val="both"/>
      </w:pPr>
      <w:bookmarkStart w:id="5" w:name="Par43"/>
      <w:bookmarkEnd w:id="5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Lazurski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7A2124" w:rsidRDefault="00F94381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7A2124" w:rsidRDefault="00F94381">
      <w:pPr>
        <w:pStyle w:val="ConsPlusNormal"/>
        <w:ind w:firstLine="540"/>
        <w:jc w:val="both"/>
      </w:pPr>
      <w:r>
        <w:t>--------------------------------</w:t>
      </w:r>
    </w:p>
    <w:p w:rsidR="007A2124" w:rsidRDefault="00F94381">
      <w:pPr>
        <w:pStyle w:val="ConsPlusNormal"/>
        <w:ind w:firstLine="540"/>
        <w:jc w:val="both"/>
      </w:pPr>
      <w:r>
        <w:t>&lt;1&gt; Часть 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7A2124" w:rsidRDefault="00F94381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7A2124" w:rsidRDefault="00F94381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7A2124" w:rsidRDefault="00F94381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7A2124" w:rsidRDefault="00F94381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7A2124" w:rsidRDefault="00F94381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A2124" w:rsidRDefault="00F94381">
      <w:pPr>
        <w:pStyle w:val="ConsPlusNormal"/>
        <w:ind w:firstLine="540"/>
        <w:jc w:val="both"/>
      </w:pPr>
      <w: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7A2124" w:rsidRDefault="00F94381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7A2124" w:rsidRDefault="00F94381">
      <w:pPr>
        <w:pStyle w:val="ConsPlusNormal"/>
        <w:ind w:firstLine="540"/>
        <w:jc w:val="both"/>
      </w:pPr>
      <w:r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7A2124" w:rsidRDefault="00F94381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7A2124" w:rsidRDefault="00F94381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A2124" w:rsidRDefault="00F94381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7A2124" w:rsidRDefault="00F94381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7A2124" w:rsidRDefault="00F94381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7A2124" w:rsidRDefault="00F94381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A2124" w:rsidRDefault="00F94381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7A2124" w:rsidRDefault="00F94381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7A2124" w:rsidRDefault="00F94381">
      <w:pPr>
        <w:pStyle w:val="ConsPlusNormal"/>
        <w:ind w:firstLine="540"/>
        <w:jc w:val="both"/>
      </w:pPr>
      <w:r>
        <w:t xml:space="preserve">на отдельной строке (при необходимости - в несколько строк) - имя и отчество (при наличии) </w:t>
      </w:r>
      <w:r>
        <w:lastRenderedPageBreak/>
        <w:t>выпускника (в именительном падеже);</w:t>
      </w:r>
    </w:p>
    <w:p w:rsidR="007A2124" w:rsidRDefault="00F94381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7A2124" w:rsidRDefault="00F94381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7A2124" w:rsidRDefault="00F94381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7A2124" w:rsidRDefault="00F94381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A2124" w:rsidRDefault="00F94381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7A2124" w:rsidRDefault="00F94381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A2124" w:rsidRDefault="00F94381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A2124" w:rsidRDefault="00F94381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A2124" w:rsidRDefault="00F94381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7A2124" w:rsidRDefault="00F94381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A2124" w:rsidRDefault="00F94381">
      <w:pPr>
        <w:pStyle w:val="ConsPlusNormal"/>
        <w:ind w:firstLine="540"/>
        <w:jc w:val="both"/>
      </w:pPr>
      <w:r>
        <w:t>Информатика и ИКТ - Информатика;</w:t>
      </w:r>
    </w:p>
    <w:p w:rsidR="007A2124" w:rsidRDefault="00F94381">
      <w:pPr>
        <w:pStyle w:val="ConsPlusNormal"/>
        <w:ind w:firstLine="540"/>
        <w:jc w:val="both"/>
      </w:pPr>
      <w:r>
        <w:t>Физическая культура - Физкультура;</w:t>
      </w:r>
    </w:p>
    <w:p w:rsidR="007A2124" w:rsidRDefault="00F94381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7A2124" w:rsidRDefault="00F94381">
      <w:pPr>
        <w:pStyle w:val="ConsPlusNormal"/>
        <w:ind w:firstLine="540"/>
        <w:jc w:val="both"/>
      </w:pPr>
      <w:r>
        <w:t>Изобразительное искусство - ИЗО;</w:t>
      </w:r>
    </w:p>
    <w:p w:rsidR="007A2124" w:rsidRDefault="00F94381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7A2124" w:rsidRDefault="00F94381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7A2124" w:rsidRDefault="00F94381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7A2124" w:rsidRDefault="00F94381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7A2124" w:rsidRDefault="00F94381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7A2124" w:rsidRDefault="00F94381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A2124" w:rsidRDefault="00F94381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7A2124" w:rsidRDefault="00F94381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A2124" w:rsidRDefault="00F94381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A2124" w:rsidRDefault="00F94381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</w:t>
      </w:r>
      <w:r>
        <w:lastRenderedPageBreak/>
        <w:t>образования и выставляются в аттестат целыми числами в соответствии с правилами математического округления.</w:t>
      </w:r>
    </w:p>
    <w:p w:rsidR="007A2124" w:rsidRDefault="00F94381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A2124" w:rsidRDefault="00F94381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7A2124" w:rsidRDefault="00F94381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7A2124" w:rsidRDefault="00F94381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7A2124" w:rsidRDefault="00F94381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7A2124" w:rsidRDefault="00F94381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7A2124" w:rsidRDefault="00F94381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7A2124" w:rsidRDefault="00F94381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7A2124" w:rsidRDefault="00F94381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7A2124" w:rsidRDefault="00F94381">
      <w:pPr>
        <w:pStyle w:val="ConsPlusNormal"/>
        <w:ind w:firstLine="540"/>
        <w:jc w:val="both"/>
      </w:pPr>
      <w:bookmarkStart w:id="6" w:name="Par99"/>
      <w:bookmarkEnd w:id="6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A2124" w:rsidRDefault="00F94381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jc w:val="center"/>
        <w:outlineLvl w:val="1"/>
      </w:pPr>
      <w:bookmarkStart w:id="7" w:name="Par102"/>
      <w:bookmarkEnd w:id="7"/>
      <w:r>
        <w:t>III. Заполнение дубликатов аттестатов и приложений к ним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ar43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99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A2124" w:rsidRDefault="00F94381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A2124" w:rsidRDefault="00F94381">
      <w:pPr>
        <w:pStyle w:val="ConsPlusNormal"/>
        <w:ind w:firstLine="540"/>
        <w:jc w:val="both"/>
      </w:pPr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7A2124" w:rsidRDefault="00F94381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A2124" w:rsidRDefault="00F94381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jc w:val="center"/>
        <w:outlineLvl w:val="1"/>
      </w:pPr>
      <w:bookmarkStart w:id="8" w:name="Par110"/>
      <w:bookmarkEnd w:id="8"/>
      <w:r>
        <w:t>IV. Учет бланков аттестатов и приложений к ним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7A2124" w:rsidRDefault="00F94381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7A2124" w:rsidRDefault="00F94381">
      <w:pPr>
        <w:pStyle w:val="ConsPlusNormal"/>
        <w:ind w:firstLine="540"/>
        <w:jc w:val="both"/>
      </w:pPr>
      <w:r>
        <w:lastRenderedPageBreak/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7A2124" w:rsidRDefault="00F94381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7A2124" w:rsidRDefault="00F94381">
      <w:pPr>
        <w:pStyle w:val="ConsPlusNormal"/>
        <w:ind w:firstLine="540"/>
        <w:jc w:val="both"/>
      </w:pPr>
      <w:r>
        <w:t>номер учетной записи (по порядку);</w:t>
      </w:r>
    </w:p>
    <w:p w:rsidR="007A2124" w:rsidRDefault="00F94381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7A2124" w:rsidRDefault="00F94381">
      <w:pPr>
        <w:pStyle w:val="ConsPlusNormal"/>
        <w:ind w:firstLine="540"/>
        <w:jc w:val="both"/>
      </w:pPr>
      <w:r>
        <w:t>дату рождения выпускника;</w:t>
      </w:r>
    </w:p>
    <w:p w:rsidR="007A2124" w:rsidRDefault="00F94381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7A2124" w:rsidRDefault="00F94381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7A2124" w:rsidRDefault="00F94381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7A2124" w:rsidRDefault="00F94381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A2124" w:rsidRDefault="00F94381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A2124" w:rsidRDefault="00F94381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7A2124" w:rsidRDefault="00F94381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A2124" w:rsidRDefault="00F94381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A2124" w:rsidRDefault="00F94381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A2124" w:rsidRDefault="00F94381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7A2124" w:rsidRDefault="00F94381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7A2124" w:rsidRDefault="00F94381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7A2124" w:rsidRDefault="00F94381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jc w:val="center"/>
        <w:outlineLvl w:val="1"/>
      </w:pPr>
      <w:bookmarkStart w:id="9" w:name="Par133"/>
      <w:bookmarkEnd w:id="9"/>
      <w:r>
        <w:t>V. Выдача аттестатов и приложений к ним</w:t>
      </w:r>
    </w:p>
    <w:p w:rsidR="007A2124" w:rsidRDefault="007A2124">
      <w:pPr>
        <w:pStyle w:val="ConsPlusNormal"/>
        <w:ind w:firstLine="540"/>
        <w:jc w:val="both"/>
      </w:pPr>
    </w:p>
    <w:p w:rsidR="007A2124" w:rsidRDefault="00F94381">
      <w:pPr>
        <w:pStyle w:val="ConsPlusNormal"/>
        <w:ind w:firstLine="540"/>
        <w:jc w:val="both"/>
      </w:pPr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7A2124" w:rsidRDefault="00F94381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A2124" w:rsidRDefault="00F94381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7A2124" w:rsidRDefault="00F94381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выпускникам 11 </w:t>
      </w:r>
      <w:r>
        <w:lastRenderedPageBreak/>
        <w:t>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7A2124" w:rsidRDefault="00F94381">
      <w:pPr>
        <w:pStyle w:val="ConsPlusNormal"/>
        <w:ind w:firstLine="540"/>
        <w:jc w:val="both"/>
      </w:pPr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7A2124" w:rsidRDefault="00F94381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A2124" w:rsidRDefault="00F94381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7A2124" w:rsidRDefault="00F94381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7A2124" w:rsidRDefault="00F94381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7A2124" w:rsidRDefault="00F94381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7A2124" w:rsidRDefault="00F94381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A2124" w:rsidRDefault="00F94381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A2124" w:rsidRDefault="00F94381">
      <w:pPr>
        <w:pStyle w:val="ConsPlusNormal"/>
        <w:ind w:firstLine="540"/>
        <w:jc w:val="both"/>
      </w:pPr>
      <w: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A2124" w:rsidRDefault="00F94381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A2124" w:rsidRDefault="00F94381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A2124" w:rsidRDefault="00F94381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A2124" w:rsidRDefault="00F94381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7A2124" w:rsidRDefault="00F94381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A2124" w:rsidRDefault="00F94381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A2124" w:rsidRDefault="00F94381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7A2124" w:rsidRDefault="00F94381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7A2124" w:rsidRDefault="00F94381">
      <w:pPr>
        <w:pStyle w:val="ConsPlusNormal"/>
        <w:ind w:firstLine="540"/>
        <w:jc w:val="both"/>
      </w:pPr>
      <w:r>
        <w:t xml:space="preserve">В случае ликвидации организации, осуществляющей образовательную деятельность, дубликат </w:t>
      </w:r>
      <w:r>
        <w:lastRenderedPageBreak/>
        <w:t>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7A2124" w:rsidRDefault="00F94381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7A2124" w:rsidRDefault="00F94381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7A2124" w:rsidRDefault="00F94381">
      <w:pPr>
        <w:pStyle w:val="ConsPlusNormal"/>
        <w:ind w:firstLine="540"/>
        <w:jc w:val="both"/>
      </w:pPr>
      <w:r>
        <w:t>--------------------------------</w:t>
      </w:r>
    </w:p>
    <w:p w:rsidR="007A2124" w:rsidRDefault="00F94381">
      <w:pPr>
        <w:pStyle w:val="ConsPlusNormal"/>
        <w:ind w:firstLine="540"/>
        <w:jc w:val="both"/>
      </w:pPr>
      <w:r>
        <w:t>&lt;1&gt;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A2124" w:rsidRDefault="007A2124">
      <w:pPr>
        <w:pStyle w:val="ConsPlusNormal"/>
        <w:ind w:firstLine="540"/>
        <w:jc w:val="both"/>
      </w:pPr>
    </w:p>
    <w:p w:rsidR="007A2124" w:rsidRDefault="007A2124">
      <w:pPr>
        <w:pStyle w:val="ConsPlusNormal"/>
        <w:ind w:firstLine="540"/>
        <w:jc w:val="both"/>
      </w:pPr>
    </w:p>
    <w:p w:rsidR="00F94381" w:rsidRDefault="00F9438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94381" w:rsidSect="007A212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9F" w:rsidRDefault="0011579F">
      <w:pPr>
        <w:spacing w:after="0" w:line="240" w:lineRule="auto"/>
      </w:pPr>
      <w:r>
        <w:separator/>
      </w:r>
    </w:p>
  </w:endnote>
  <w:endnote w:type="continuationSeparator" w:id="1">
    <w:p w:rsidR="0011579F" w:rsidRDefault="0011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4" w:rsidRDefault="007A21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A212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F9438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7A21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9438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F9438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A2124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A21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74E8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7A2124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A2124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A21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74E8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7A212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2124" w:rsidRDefault="007A21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9F" w:rsidRDefault="0011579F">
      <w:pPr>
        <w:spacing w:after="0" w:line="240" w:lineRule="auto"/>
      </w:pPr>
      <w:r>
        <w:separator/>
      </w:r>
    </w:p>
  </w:footnote>
  <w:footnote w:type="continuationSeparator" w:id="1">
    <w:p w:rsidR="0011579F" w:rsidRDefault="0011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A21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F9438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14.02.2014 N 115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заполнения, учета и выдачи аттестатов об основном общем и среднем общем образовании и их дубликатов"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03.03.2014 N 31472)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7A21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A2124" w:rsidRDefault="007A21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2124" w:rsidRDefault="00F9438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08.03.2014</w:t>
          </w:r>
        </w:p>
      </w:tc>
    </w:tr>
  </w:tbl>
  <w:p w:rsidR="007A2124" w:rsidRDefault="007A21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A2124" w:rsidRDefault="00F9438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947C2"/>
    <w:rsid w:val="0011579F"/>
    <w:rsid w:val="001A74E8"/>
    <w:rsid w:val="005D074A"/>
    <w:rsid w:val="007947C2"/>
    <w:rsid w:val="007A2124"/>
    <w:rsid w:val="00F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A2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3687</Words>
  <Characters>21016</Characters>
  <Application>Microsoft Office Word</Application>
  <DocSecurity>2</DocSecurity>
  <Lines>175</Lines>
  <Paragraphs>49</Paragraphs>
  <ScaleCrop>false</ScaleCrop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14.02.2014 N 115"Об утверждении Порядка заполнения, учета и выдачи аттестатов об основном общем и среднем общем образовании и их дубликатов"(Зарегистрировано в Минюсте России 03.03.2014 N 31472)</dc:title>
  <dc:subject/>
  <dc:creator>ConsultantPlus</dc:creator>
  <cp:keywords/>
  <dc:description/>
  <cp:lastModifiedBy>Школа</cp:lastModifiedBy>
  <cp:revision>3</cp:revision>
  <dcterms:created xsi:type="dcterms:W3CDTF">2014-05-22T07:23:00Z</dcterms:created>
  <dcterms:modified xsi:type="dcterms:W3CDTF">2014-05-22T07:23:00Z</dcterms:modified>
</cp:coreProperties>
</file>